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3015"/>
        <w:gridCol w:w="3525"/>
        <w:gridCol w:w="1710"/>
        <w:gridCol w:w="1185"/>
        <w:gridCol w:w="1725"/>
        <w:gridCol w:w="1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92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勉县2022年度部门“双随机、一公开”抽查工作计划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抽查计划名称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抽查比例（%）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检查截止时间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在建人防工程项目检查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对全县区域内人防工程建设情况的检查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根据市场主体情况确定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人防办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对申请人防易地建设，易地建设费征收的检查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对因地质、地形、施工条件等原因不能修建防空地下室，申请易地建设、易地建设费征收的检查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根据市场主体情况确定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Style w:val="7"/>
                <w:rFonts w:hAnsi="Calibri"/>
                <w:lang w:val="en-US" w:eastAsia="zh-CN" w:bidi="ar"/>
              </w:rPr>
              <w:t>月前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人防办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汛期间建设工程质量安全及扬尘治理综合检查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施工现场质量控制、安全生产管理、扬尘治理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在建建设项目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6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冬期间建设工程质量安全及扬尘治理综合检查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施工现场质量控制、安全生产管理、扬尘治理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在建建设项目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民办幼儿园年检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对民办学校的检查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县教育和体育局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营养改善计划实施监督检查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对学校食堂及学生集体用餐的检查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县教育和体育局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中小学安全检查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学校安全教育开展监督检查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中小学幼儿园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县教育和体育局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控辍保学专项督查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义务教育学校控辍保学工作的检查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全县义务教育阶段学校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县教育和体育局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中小学体育工作检查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对学校体育、艺术、国防教育的检查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县教育和体育局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中小学安全检查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学校安全管理制度的检查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中小学幼儿园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县教育和体育局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中小学学籍管理情况检查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中小学学籍管理的检查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县教育和体育局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学生资助工作检查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对家庭经济困难学生资助的检查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中小学幼儿园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县教育和体育局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电子商务企业监督检查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检查主体是否亮照，广告是否合法合规等的检查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电子商务企业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民生领域企业监督检查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水电气企业价格监督检查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水电气企业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对新登记企业的监督检查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新登记企业住所的监督检查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新登记企业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对个体户年报的监督检查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个体户年报的监督检查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检验检测机构检查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检验检测机构的监督检查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检验检测机构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2022年农作物种子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对农作物种子生产经营行为及质量的监督检查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农作物种子生产、经营企业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2022年渔业监督检查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对渔业养殖操作规范及养殖水产品质量安全进行监督检查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渔业养殖企业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2022年兽药监管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对兽药经营行为进行监督检查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兽药经营企业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2022年农药监管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农药经营行为及质量监管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农药经营企业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对医疗机构执业活动监督检查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医疗机构的执业活动情况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对医疗机构开展放射诊疗活动监督检查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医疗机构放射诊疗活动情况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学校卫生监督检查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学校卫生情况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学校、幼托机构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公共场所卫生监督检查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公共场所卫生执行情况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传染病防治监督检查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传染病防治工作情况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供水单位饮用水监督检查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供水单位饮用水监督检查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供水单位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职业卫生监督检查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职业卫生监督检查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职业卫生用人单位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互联网上网服务营业场所年度抽查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登记事项及经营情况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互联网上网服务营业场所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县文化和旅游局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娱乐场所年度抽查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登记事项及经营情况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娱乐场所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县文化和旅游局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级景区、星级酒店年度抽查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经营情况的监督检查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A级景区、星级饭店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县文化和旅游局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印刷企业年度抽查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登记事项及经营情况的监督检查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印刷企业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县文化和旅游局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艺术品经营单位抽查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登记事项及经营情况的监督检查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艺术平经营单位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县文化和旅游局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2022年爆破作业单位监督检查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爆破作业单位监督检查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营业性爆破作业单位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2022年旅馆业安全检查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旅馆业安全检查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酒店、宾馆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矿山检查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对采矿权企业检查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采矿企业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县自然资源局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2020年度定点医药机构协议履行情况考核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协议履行情况检查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定点医药机构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定点医药机构日常监督检查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挂床行为的检查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医药机构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出版物零售单位（个体户）、印刷企业、影院监督检查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对其经营行为进行监督检查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出版物零售单位（个体户）、印刷企业、影院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县委宣传部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统计“双随机、一公开”执法检查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依法提供统计资料情况的检查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五上企业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县统计局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2021年1-6月规模以上服务业统计数据质量抽查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1.调查对象依法提供统计资料情况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2.调查对象依法设置原始记录、统计台账情况。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3.调查对象向政府统计机构提供统计数据质量情况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服务业企业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县统计局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统计“双随机、一公开”执法检查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向统计机构提供统计数据质量情况的检查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五上企业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县统计局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重点污染源抽查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对重点污染源的监督检查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重点污染源企业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汉中环保局勉县分局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一般污染源抽查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一般污染源的监督检查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一般污染源企业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汉中环保局勉县分局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非煤矿山企业安全检查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主体责任、安全教育培训、制度、应急演练等监督检查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非煤矿山企业（含尾矿库）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危险化学品经营企业安全检查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证照食肉齐全、是否持证上岗、安全责任是否落实、应急演练是否规范的检查。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危险化学品经营企业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有限空间、涉爆粉尘企业联合检查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安全制度是否建立、危险作业审批票和制度是否落实、是否开展教育培训、是否履行安全生产管理职责的检查。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规上工贸企业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行政性事业收费和政府性基金清理检查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行政事业性收费和政府性基金执行情况的检查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收费单位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县财政局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节能检查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节能监察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用能单位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县发改局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2022年第二季度劳动用工双随机检查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用人单位是否有下列行为之一：未按照劳动合同的约定或者国家规定及时足额支付劳动报酬；低于当地最低工资标准支付劳动者工资。2.用人单位是否违反劳动合同法规定，扣押劳动者居民身份证等证件。3.用人单位是否违反劳动合同法规定，以担保或者其他名义向劳动者收取财物。4.用人单位是否存在使用童工情形。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劳动用工企业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县人力资源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新车销售市场监管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信息备案情况；汽车、配件及其他相关产品的价格和各项服务收费标准；“三包”信息；售后服务的技术、质量和服务规范；消费者投诉制度建立情况 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新车销售市场经营主体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县经贸局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二手车市场监管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信息备案情况；二手车销售统一发票纳入增值税发票管理新系统管理情况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二手车交易市场和二手车经营主体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县经贸局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Segoe 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Segoe UI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93359"/>
    <w:rsid w:val="44A54CC2"/>
    <w:rsid w:val="469017AC"/>
    <w:rsid w:val="5D09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71"/>
    <w:basedOn w:val="5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2530</Words>
  <Characters>2708</Characters>
  <Lines>0</Lines>
  <Paragraphs>0</Paragraphs>
  <TotalTime>5</TotalTime>
  <ScaleCrop>false</ScaleCrop>
  <LinksUpToDate>false</LinksUpToDate>
  <CharactersWithSpaces>2736</CharactersWithSpaces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2022-03-14T07:43:00Z</dcterms:created>
  <dc:creator>毛璐</dc:creator>
  <cp:lastModifiedBy>wps</cp:lastModifiedBy>
  <dcterms:modified xsi:type="dcterms:W3CDTF">2022-05-20T08:19:59Z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  <property fmtid="{D5CDD505-2E9C-101B-9397-08002B2CF9AE}" pid="3" name="ICV">
    <vt:lpwstr>5F5E0CF946614C60A4ABE9DADCD4421F</vt:lpwstr>
  </property>
</Properties>
</file>